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C599" w14:textId="26CDB784" w:rsidR="00A16788" w:rsidRPr="001F2927" w:rsidRDefault="001F2927" w:rsidP="008450BE">
      <w:pPr>
        <w:spacing w:after="0"/>
        <w:jc w:val="center"/>
        <w:rPr>
          <w:rFonts w:ascii="Myriad Pro Light" w:hAnsi="Myriad Pro Light" w:cs="Arial"/>
          <w:b/>
          <w:color w:val="FFFFFF" w:themeColor="background1"/>
          <w:sz w:val="28"/>
          <w:szCs w:val="36"/>
        </w:rPr>
      </w:pPr>
      <w:bookmarkStart w:id="0" w:name="_Hlk190343233"/>
      <w:r w:rsidRPr="001F2927">
        <w:rPr>
          <w:rFonts w:ascii="Myriad Pro Light" w:hAnsi="Myriad Pro Light" w:cs="Arial"/>
          <w:b/>
          <w:noProof/>
          <w:color w:val="FFFFFF" w:themeColor="background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4DA33" wp14:editId="1FE8696C">
                <wp:simplePos x="0" y="0"/>
                <wp:positionH relativeFrom="page">
                  <wp:align>right</wp:align>
                </wp:positionH>
                <wp:positionV relativeFrom="paragraph">
                  <wp:posOffset>-258990</wp:posOffset>
                </wp:positionV>
                <wp:extent cx="7761514" cy="11277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514" cy="1127760"/>
                        </a:xfrm>
                        <a:prstGeom prst="rect">
                          <a:avLst/>
                        </a:prstGeom>
                        <a:solidFill>
                          <a:srgbClr val="FAB13B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355AE" id="Rectangle 1" o:spid="_x0000_s1026" style="position:absolute;margin-left:559.95pt;margin-top:-20.4pt;width:611.15pt;height:88.8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" fillcolor="#fab13b" strokecolor="#ffc000" strokeweight="2pt">
                <w10:wrap anchorx="page"/>
              </v:rect>
            </w:pict>
          </mc:Fallback>
        </mc:AlternateContent>
      </w:r>
      <w:r w:rsidR="00562CC0">
        <w:rPr>
          <w:rFonts w:ascii="Myriad Pro Light" w:hAnsi="Myriad Pro Light" w:cs="Arial"/>
          <w:b/>
          <w:color w:val="FFFFFF" w:themeColor="background1"/>
          <w:sz w:val="28"/>
          <w:szCs w:val="36"/>
        </w:rPr>
        <w:t>Township of Amaranth LEAR Study</w:t>
      </w:r>
    </w:p>
    <w:p w14:paraId="79E63640" w14:textId="486DE8DD" w:rsidR="0075625C" w:rsidRPr="00BF648E" w:rsidRDefault="00562CC0" w:rsidP="008450BE">
      <w:pPr>
        <w:spacing w:after="0"/>
        <w:jc w:val="center"/>
        <w:rPr>
          <w:rFonts w:ascii="Myriad Pro Light" w:hAnsi="Myriad Pro Light" w:cs="Arial"/>
          <w:b/>
          <w:i/>
          <w:color w:val="FFFFFF" w:themeColor="background1"/>
          <w:sz w:val="28"/>
          <w:szCs w:val="36"/>
        </w:rPr>
      </w:pPr>
      <w:r>
        <w:rPr>
          <w:rFonts w:ascii="Myriad Pro Light" w:hAnsi="Myriad Pro Light" w:cs="Arial"/>
          <w:b/>
          <w:i/>
          <w:color w:val="FFFFFF" w:themeColor="background1"/>
          <w:sz w:val="28"/>
          <w:szCs w:val="36"/>
        </w:rPr>
        <w:t>PUBLIC OPEN HOUSE</w:t>
      </w:r>
      <w:r w:rsidR="001F2927" w:rsidRPr="00BF648E">
        <w:rPr>
          <w:rFonts w:ascii="Myriad Pro Light" w:hAnsi="Myriad Pro Light" w:cs="Arial"/>
          <w:b/>
          <w:i/>
          <w:color w:val="FFFFFF" w:themeColor="background1"/>
          <w:sz w:val="28"/>
          <w:szCs w:val="36"/>
        </w:rPr>
        <w:t xml:space="preserve"> </w:t>
      </w:r>
      <w:r w:rsidR="00D65975">
        <w:rPr>
          <w:rFonts w:ascii="Myriad Pro Light" w:hAnsi="Myriad Pro Light" w:cs="Arial"/>
          <w:b/>
          <w:i/>
          <w:color w:val="FFFFFF" w:themeColor="background1"/>
          <w:sz w:val="28"/>
          <w:szCs w:val="36"/>
        </w:rPr>
        <w:t>– February 19</w:t>
      </w:r>
      <w:r w:rsidR="00D65975" w:rsidRPr="00D65975">
        <w:rPr>
          <w:rFonts w:ascii="Myriad Pro Light" w:hAnsi="Myriad Pro Light" w:cs="Arial"/>
          <w:b/>
          <w:i/>
          <w:color w:val="FFFFFF" w:themeColor="background1"/>
          <w:sz w:val="28"/>
          <w:szCs w:val="36"/>
          <w:vertAlign w:val="superscript"/>
        </w:rPr>
        <w:t>th</w:t>
      </w:r>
      <w:r w:rsidR="00D65975">
        <w:rPr>
          <w:rFonts w:ascii="Myriad Pro Light" w:hAnsi="Myriad Pro Light" w:cs="Arial"/>
          <w:b/>
          <w:i/>
          <w:color w:val="FFFFFF" w:themeColor="background1"/>
          <w:sz w:val="28"/>
          <w:szCs w:val="36"/>
        </w:rPr>
        <w:t>, 2025</w:t>
      </w:r>
    </w:p>
    <w:p w14:paraId="421F17AE" w14:textId="54CB08FC" w:rsidR="009D519F" w:rsidRDefault="00D65975" w:rsidP="00025074">
      <w:pPr>
        <w:spacing w:after="0"/>
        <w:jc w:val="center"/>
        <w:rPr>
          <w:rFonts w:ascii="Myriad Pro Light" w:hAnsi="Myriad Pro Light" w:cs="Arial"/>
          <w:b/>
          <w:color w:val="FFFFFF" w:themeColor="background1"/>
          <w:sz w:val="28"/>
          <w:szCs w:val="36"/>
        </w:rPr>
      </w:pPr>
      <w:r>
        <w:rPr>
          <w:rFonts w:ascii="Myriad Pro Light" w:hAnsi="Myriad Pro Light" w:cs="Arial"/>
          <w:b/>
          <w:color w:val="FFFFFF" w:themeColor="background1"/>
          <w:sz w:val="28"/>
          <w:szCs w:val="36"/>
        </w:rPr>
        <w:t xml:space="preserve">QUESTION &amp; </w:t>
      </w:r>
      <w:r w:rsidR="001F2927" w:rsidRPr="001F2927">
        <w:rPr>
          <w:rFonts w:ascii="Myriad Pro Light" w:hAnsi="Myriad Pro Light" w:cs="Arial"/>
          <w:b/>
          <w:color w:val="FFFFFF" w:themeColor="background1"/>
          <w:sz w:val="28"/>
          <w:szCs w:val="36"/>
        </w:rPr>
        <w:t>COMMENT SHEET</w:t>
      </w:r>
    </w:p>
    <w:p w14:paraId="3851415E" w14:textId="77777777" w:rsidR="00301549" w:rsidRPr="00301549" w:rsidRDefault="00301549" w:rsidP="00025074">
      <w:pPr>
        <w:spacing w:after="0"/>
        <w:jc w:val="center"/>
        <w:rPr>
          <w:rFonts w:ascii="Myriad Pro Light" w:hAnsi="Myriad Pro Light" w:cs="Arial"/>
          <w:b/>
          <w:color w:val="FFFFFF" w:themeColor="background1"/>
          <w:sz w:val="14"/>
          <w:szCs w:val="16"/>
        </w:rPr>
      </w:pPr>
    </w:p>
    <w:bookmarkEnd w:id="0"/>
    <w:p w14:paraId="39E407CF" w14:textId="77777777" w:rsidR="00301549" w:rsidRPr="00301549" w:rsidRDefault="00301549" w:rsidP="00025074">
      <w:pPr>
        <w:spacing w:after="0"/>
        <w:jc w:val="center"/>
        <w:rPr>
          <w:rFonts w:ascii="Myriad Pro Light" w:hAnsi="Myriad Pro Light" w:cs="Arial"/>
          <w:b/>
          <w:color w:val="FFFFFF" w:themeColor="background1"/>
          <w:sz w:val="12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971"/>
      </w:tblGrid>
      <w:tr w:rsidR="00D65975" w14:paraId="2D0F8312" w14:textId="77777777" w:rsidTr="00D65975">
        <w:tc>
          <w:tcPr>
            <w:tcW w:w="10801" w:type="dxa"/>
            <w:gridSpan w:val="2"/>
            <w:shd w:val="clear" w:color="auto" w:fill="244061" w:themeFill="accent1" w:themeFillShade="80"/>
          </w:tcPr>
          <w:p w14:paraId="78D8B7C9" w14:textId="4DACEE6C" w:rsidR="00D65975" w:rsidRDefault="00D65975" w:rsidP="000A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TABLE</w:t>
            </w:r>
          </w:p>
        </w:tc>
      </w:tr>
      <w:tr w:rsidR="00562CC0" w14:paraId="48C5B3FE" w14:textId="77777777" w:rsidTr="00025074">
        <w:tc>
          <w:tcPr>
            <w:tcW w:w="2830" w:type="dxa"/>
            <w:shd w:val="clear" w:color="auto" w:fill="DBE5F1" w:themeFill="accent1" w:themeFillTint="33"/>
          </w:tcPr>
          <w:p w14:paraId="6015EA63" w14:textId="22E67322" w:rsidR="00562CC0" w:rsidRDefault="00562CC0" w:rsidP="000A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Question</w:t>
            </w:r>
          </w:p>
        </w:tc>
        <w:tc>
          <w:tcPr>
            <w:tcW w:w="7971" w:type="dxa"/>
            <w:shd w:val="clear" w:color="auto" w:fill="DBE5F1" w:themeFill="accent1" w:themeFillTint="33"/>
          </w:tcPr>
          <w:p w14:paraId="43CDC9DB" w14:textId="5D471FDC" w:rsidR="00562CC0" w:rsidRDefault="00562CC0" w:rsidP="000A60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Response</w:t>
            </w:r>
          </w:p>
        </w:tc>
      </w:tr>
      <w:tr w:rsidR="00562CC0" w14:paraId="7E3A6752" w14:textId="77777777" w:rsidTr="00025074">
        <w:tc>
          <w:tcPr>
            <w:tcW w:w="2830" w:type="dxa"/>
          </w:tcPr>
          <w:p w14:paraId="63970484" w14:textId="5B197B10" w:rsidR="00562CC0" w:rsidRPr="00562CC0" w:rsidRDefault="00562CC0" w:rsidP="00562C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Are you a member of the agricultural community?</w:t>
            </w:r>
          </w:p>
        </w:tc>
        <w:tc>
          <w:tcPr>
            <w:tcW w:w="7971" w:type="dxa"/>
          </w:tcPr>
          <w:p w14:paraId="18CDBA43" w14:textId="6F812462" w:rsidR="00D65975" w:rsidRPr="00562CC0" w:rsidRDefault="00D65975" w:rsidP="00D659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35F34389" w14:textId="77777777" w:rsidR="00562CC0" w:rsidRDefault="00D65975" w:rsidP="00D659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>If yes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 xml:space="preserve"> please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identify/describe:</w:t>
            </w:r>
          </w:p>
          <w:p w14:paraId="587AD460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8CA90" w14:textId="77777777" w:rsidR="00A06B57" w:rsidRDefault="00A06B57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6E4BF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535B6" w14:textId="20479EF5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B57" w14:paraId="51F865BE" w14:textId="77777777" w:rsidTr="00025074">
        <w:tc>
          <w:tcPr>
            <w:tcW w:w="2830" w:type="dxa"/>
          </w:tcPr>
          <w:p w14:paraId="2730B3F7" w14:textId="77777777" w:rsidR="00A06B57" w:rsidRDefault="00A06B57" w:rsidP="00562C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Have your lands been identified in the draft LEAR mapping as candidates for inclusion in the Prime Agricultural areas?</w:t>
            </w:r>
          </w:p>
          <w:p w14:paraId="696BF882" w14:textId="77777777" w:rsid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B5B6E" w14:textId="77777777" w:rsid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6CCFA9" w14:textId="77777777" w:rsid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AA320E" w14:textId="77777777" w:rsid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69C91F" w14:textId="7B6DF0FC" w:rsidR="00A06B57" w:rsidRP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71" w:type="dxa"/>
          </w:tcPr>
          <w:p w14:paraId="3667ED3C" w14:textId="77777777" w:rsidR="00A06B57" w:rsidRDefault="00A06B57" w:rsidP="00562C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  <w:p w14:paraId="091E173C" w14:textId="77777777" w:rsid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yes, provide your address:</w:t>
            </w:r>
          </w:p>
          <w:p w14:paraId="3526F097" w14:textId="77777777" w:rsidR="00A06B57" w:rsidRDefault="00A06B57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02B7CD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679CCA" w14:textId="77777777" w:rsidR="00A06B57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feel that your lands should be included? Why or why not?</w:t>
            </w:r>
          </w:p>
          <w:p w14:paraId="74FC0598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34DBA3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D60942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962D6F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CCBB06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A74C6B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9B9802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BC56F0" w14:textId="77777777" w:rsidR="00025074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5599C1" w14:textId="35803CB4" w:rsidR="00025074" w:rsidRPr="00562CC0" w:rsidRDefault="00025074" w:rsidP="00A06B5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2CC0" w14:paraId="6759097D" w14:textId="77777777" w:rsidTr="00025074">
        <w:tc>
          <w:tcPr>
            <w:tcW w:w="2830" w:type="dxa"/>
          </w:tcPr>
          <w:p w14:paraId="219ABDAF" w14:textId="1F60AA36" w:rsidR="00562CC0" w:rsidRPr="00562CC0" w:rsidRDefault="00562CC0" w:rsidP="00562C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Are there areas that you feel </w:t>
            </w:r>
            <w:r w:rsidRPr="00562CC0">
              <w:rPr>
                <w:rFonts w:ascii="Arial" w:hAnsi="Arial" w:cs="Arial"/>
                <w:bCs/>
                <w:sz w:val="24"/>
                <w:szCs w:val="24"/>
                <w:u w:val="single"/>
              </w:rPr>
              <w:t>should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be include in the Prime Agricultural area identified in the LEAR map?</w:t>
            </w:r>
          </w:p>
        </w:tc>
        <w:tc>
          <w:tcPr>
            <w:tcW w:w="7971" w:type="dxa"/>
          </w:tcPr>
          <w:p w14:paraId="77529F34" w14:textId="4D1FAAC2" w:rsidR="00562CC0" w:rsidRPr="00562CC0" w:rsidRDefault="00562CC0" w:rsidP="00562C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 w:rsidR="00D65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65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435B5CB4" w14:textId="77777777" w:rsidR="00562CC0" w:rsidRDefault="00562CC0" w:rsidP="00D659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>If yes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 xml:space="preserve"> please identify the area and why you feel this is the case:</w:t>
            </w:r>
          </w:p>
          <w:p w14:paraId="5CB73E65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EC53E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D4686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53664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FC8511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FAF9D" w14:textId="77777777" w:rsidR="00025074" w:rsidRDefault="00025074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3DA24" w14:textId="77777777" w:rsidR="00A06B57" w:rsidRDefault="00A06B57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DC246" w14:textId="77777777" w:rsidR="00025074" w:rsidRDefault="00025074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2E0D0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BB705" w14:textId="37B2822E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2CC0" w14:paraId="6E1B34AB" w14:textId="77777777" w:rsidTr="00025074">
        <w:tc>
          <w:tcPr>
            <w:tcW w:w="2830" w:type="dxa"/>
          </w:tcPr>
          <w:p w14:paraId="5DCDF5F9" w14:textId="2CE4AF53" w:rsidR="00562CC0" w:rsidRPr="00562CC0" w:rsidRDefault="00562CC0" w:rsidP="00562C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 xml:space="preserve">Are there areas that you feel </w:t>
            </w:r>
            <w:r w:rsidRPr="00562CC0">
              <w:rPr>
                <w:rFonts w:ascii="Arial" w:hAnsi="Arial" w:cs="Arial"/>
                <w:bCs/>
                <w:sz w:val="24"/>
                <w:szCs w:val="24"/>
                <w:u w:val="single"/>
              </w:rPr>
              <w:t>should not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be include in the Prime Agricultural area identified in the LEAR map?</w:t>
            </w:r>
          </w:p>
        </w:tc>
        <w:tc>
          <w:tcPr>
            <w:tcW w:w="7971" w:type="dxa"/>
          </w:tcPr>
          <w:p w14:paraId="1BA04727" w14:textId="78F6315C" w:rsidR="00562CC0" w:rsidRPr="00562CC0" w:rsidRDefault="00562CC0" w:rsidP="000A60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 w:rsidR="00D65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65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  <w:p w14:paraId="220423EF" w14:textId="77777777" w:rsidR="00562CC0" w:rsidRDefault="00562CC0" w:rsidP="00D659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CC0">
              <w:rPr>
                <w:rFonts w:ascii="Arial" w:hAnsi="Arial" w:cs="Arial"/>
                <w:bCs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no,</w:t>
            </w:r>
            <w:r w:rsidRPr="00562CC0">
              <w:rPr>
                <w:rFonts w:ascii="Arial" w:hAnsi="Arial" w:cs="Arial"/>
                <w:bCs/>
                <w:sz w:val="24"/>
                <w:szCs w:val="24"/>
              </w:rPr>
              <w:t xml:space="preserve"> please identify the area and why you feel this is the case:</w:t>
            </w:r>
          </w:p>
          <w:p w14:paraId="10863DB7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7E062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E89EF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D70FD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E89D1" w14:textId="77777777" w:rsidR="00025074" w:rsidRDefault="00025074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F6F96" w14:textId="77777777" w:rsidR="00A06B57" w:rsidRDefault="00A06B57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0EC90" w14:textId="77777777" w:rsidR="00025074" w:rsidRDefault="00025074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3230A9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05A08" w14:textId="77777777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6AE8E" w14:textId="77777777" w:rsidR="00025074" w:rsidRDefault="00025074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22B12" w14:textId="1D0EF1D5" w:rsidR="00D65975" w:rsidRDefault="00D65975" w:rsidP="00D659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54056C" w14:textId="77777777" w:rsidR="00DE3389" w:rsidRDefault="00DE3389" w:rsidP="000A60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0F9D4" w14:textId="77777777" w:rsidR="00025074" w:rsidRDefault="00025074" w:rsidP="00301549">
      <w:pPr>
        <w:spacing w:after="0"/>
        <w:rPr>
          <w:rFonts w:ascii="Arial" w:hAnsi="Arial" w:cs="Arial"/>
          <w:b/>
          <w:sz w:val="24"/>
          <w:szCs w:val="24"/>
        </w:rPr>
      </w:pPr>
    </w:p>
    <w:p w14:paraId="52B511D0" w14:textId="3D8C1511" w:rsidR="00D65975" w:rsidRPr="00D65975" w:rsidRDefault="00D65975" w:rsidP="000250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add any additional comments below. </w:t>
      </w:r>
      <w:r w:rsidRPr="00D65975">
        <w:rPr>
          <w:rFonts w:ascii="Arial" w:hAnsi="Arial" w:cs="Arial"/>
          <w:b/>
          <w:sz w:val="24"/>
          <w:szCs w:val="24"/>
        </w:rPr>
        <w:t>If you wish to be notified of any future public meetings, please ensure that you have included your name and contact information on the sign-in sheet.</w:t>
      </w:r>
    </w:p>
    <w:p w14:paraId="07792837" w14:textId="2200E468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93F91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87CAD" w14:textId="5579B12D" w:rsid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4D60BD2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050D4" w14:textId="77777777" w:rsid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6A3E99E" w14:textId="77777777" w:rsidR="00D65975" w:rsidRPr="00D65975" w:rsidRDefault="00D65975" w:rsidP="00D65975">
      <w:pPr>
        <w:spacing w:after="0"/>
        <w:rPr>
          <w:rFonts w:ascii="Arial" w:hAnsi="Arial" w:cs="Arial"/>
          <w:b/>
          <w:sz w:val="24"/>
          <w:szCs w:val="24"/>
        </w:rPr>
      </w:pPr>
    </w:p>
    <w:p w14:paraId="2056A656" w14:textId="77777777" w:rsidR="00A06B57" w:rsidRDefault="00A06B57" w:rsidP="00A06B57">
      <w:pPr>
        <w:spacing w:after="0"/>
        <w:rPr>
          <w:rFonts w:ascii="Arial" w:hAnsi="Arial" w:cs="Arial"/>
          <w:b/>
          <w:sz w:val="24"/>
          <w:szCs w:val="24"/>
        </w:rPr>
      </w:pPr>
    </w:p>
    <w:p w14:paraId="49461409" w14:textId="17472B59" w:rsidR="00D65975" w:rsidRPr="00D65975" w:rsidRDefault="00D65975" w:rsidP="00A06B57">
      <w:pPr>
        <w:spacing w:after="0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Name:___________________________________________________________________________</w:t>
      </w:r>
    </w:p>
    <w:p w14:paraId="207B7B9B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41B716" w14:textId="0EA3DAD8" w:rsidR="00D65975" w:rsidRPr="00D65975" w:rsidRDefault="00025074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Mailing </w:t>
      </w:r>
      <w:r w:rsidR="00D65975" w:rsidRPr="00D65975">
        <w:rPr>
          <w:rFonts w:ascii="Arial" w:hAnsi="Arial" w:cs="Arial"/>
          <w:b/>
          <w:sz w:val="24"/>
          <w:szCs w:val="24"/>
        </w:rPr>
        <w:t>Address:__________________________________________________________________</w:t>
      </w:r>
    </w:p>
    <w:p w14:paraId="40198F4C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9B3B50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E-mail address:___________________________________________________________________</w:t>
      </w:r>
    </w:p>
    <w:p w14:paraId="713F4AB2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217851" w14:textId="77777777" w:rsidR="00D65975" w:rsidRPr="00D65975" w:rsidRDefault="00D65975" w:rsidP="00D65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975">
        <w:rPr>
          <w:rFonts w:ascii="Arial" w:hAnsi="Arial" w:cs="Arial"/>
          <w:b/>
          <w:sz w:val="24"/>
          <w:szCs w:val="24"/>
        </w:rPr>
        <w:t>Phone:__________________________________________________________________________</w:t>
      </w:r>
    </w:p>
    <w:p w14:paraId="363F946E" w14:textId="77777777" w:rsidR="00D65975" w:rsidRDefault="00D65975" w:rsidP="000A60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60D367" w14:textId="35645559" w:rsidR="00F4122B" w:rsidRPr="00544A1E" w:rsidRDefault="00A57EC4" w:rsidP="00DE33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submit this sheet</w:t>
      </w:r>
      <w:r w:rsidR="009D519F">
        <w:rPr>
          <w:rFonts w:ascii="Arial" w:hAnsi="Arial" w:cs="Arial"/>
          <w:b/>
          <w:sz w:val="24"/>
          <w:szCs w:val="24"/>
        </w:rPr>
        <w:t xml:space="preserve"> </w:t>
      </w:r>
      <w:r w:rsidR="008A3316">
        <w:rPr>
          <w:rFonts w:ascii="Arial" w:hAnsi="Arial" w:cs="Arial"/>
          <w:b/>
          <w:sz w:val="24"/>
          <w:szCs w:val="24"/>
        </w:rPr>
        <w:t>at the meeting</w:t>
      </w:r>
      <w:r w:rsidR="009D519F">
        <w:rPr>
          <w:rFonts w:ascii="Arial" w:hAnsi="Arial" w:cs="Arial"/>
          <w:b/>
          <w:sz w:val="24"/>
          <w:szCs w:val="24"/>
        </w:rPr>
        <w:t xml:space="preserve"> or provide comments by e-mail to:</w:t>
      </w: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9D519F" w14:paraId="749453CB" w14:textId="77777777" w:rsidTr="00B41811">
        <w:trPr>
          <w:trHeight w:val="138"/>
        </w:trPr>
        <w:tc>
          <w:tcPr>
            <w:tcW w:w="10915" w:type="dxa"/>
          </w:tcPr>
          <w:p w14:paraId="4D91FC99" w14:textId="187CC503" w:rsidR="009D519F" w:rsidRPr="003A4D6A" w:rsidRDefault="00D65975" w:rsidP="00DA2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071269">
                <w:rPr>
                  <w:rStyle w:val="Hyperlink"/>
                  <w:rFonts w:ascii="Arial" w:hAnsi="Arial" w:cs="Arial"/>
                  <w:sz w:val="24"/>
                  <w:szCs w:val="24"/>
                </w:rPr>
                <w:t>cbrooks@mhbcplan.com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9" w:history="1">
              <w:r w:rsidRPr="00071269">
                <w:rPr>
                  <w:rStyle w:val="Hyperlink"/>
                  <w:rFonts w:ascii="Arial" w:hAnsi="Arial" w:cs="Arial"/>
                  <w:sz w:val="24"/>
                  <w:szCs w:val="24"/>
                </w:rPr>
                <w:t>sferreira@mhbcplan.com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95F8742" w14:textId="77777777" w:rsidR="004D6CB9" w:rsidRDefault="004D6CB9" w:rsidP="001F2927">
      <w:pPr>
        <w:spacing w:after="0"/>
        <w:rPr>
          <w:rFonts w:ascii="Arial" w:hAnsi="Arial" w:cs="Arial"/>
          <w:b/>
          <w:sz w:val="24"/>
          <w:szCs w:val="24"/>
        </w:rPr>
      </w:pPr>
    </w:p>
    <w:sectPr w:rsidR="004D6CB9" w:rsidSect="008A3316">
      <w:pgSz w:w="12240" w:h="15840" w:code="1"/>
      <w:pgMar w:top="284" w:right="720" w:bottom="720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15A0" w14:textId="77777777" w:rsidR="008450BE" w:rsidRDefault="008450BE" w:rsidP="008450BE">
      <w:pPr>
        <w:spacing w:after="0" w:line="240" w:lineRule="auto"/>
      </w:pPr>
      <w:r>
        <w:separator/>
      </w:r>
    </w:p>
  </w:endnote>
  <w:endnote w:type="continuationSeparator" w:id="0">
    <w:p w14:paraId="629D21DD" w14:textId="77777777" w:rsidR="008450BE" w:rsidRDefault="008450BE" w:rsidP="0084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622" w14:textId="77777777" w:rsidR="008450BE" w:rsidRDefault="008450BE" w:rsidP="008450BE">
      <w:pPr>
        <w:spacing w:after="0" w:line="240" w:lineRule="auto"/>
      </w:pPr>
      <w:r>
        <w:separator/>
      </w:r>
    </w:p>
  </w:footnote>
  <w:footnote w:type="continuationSeparator" w:id="0">
    <w:p w14:paraId="378DDB66" w14:textId="77777777" w:rsidR="008450BE" w:rsidRDefault="008450BE" w:rsidP="0084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041"/>
    <w:multiLevelType w:val="hybridMultilevel"/>
    <w:tmpl w:val="0D1EAE22"/>
    <w:lvl w:ilvl="0" w:tplc="522A7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040"/>
    <w:multiLevelType w:val="hybridMultilevel"/>
    <w:tmpl w:val="645C84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2A22"/>
    <w:multiLevelType w:val="hybridMultilevel"/>
    <w:tmpl w:val="2556D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9CB"/>
    <w:multiLevelType w:val="hybridMultilevel"/>
    <w:tmpl w:val="CC92A3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5CCD"/>
    <w:multiLevelType w:val="hybridMultilevel"/>
    <w:tmpl w:val="8A3A65AE"/>
    <w:lvl w:ilvl="0" w:tplc="2C24B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060A4"/>
    <w:multiLevelType w:val="hybridMultilevel"/>
    <w:tmpl w:val="DE60BECC"/>
    <w:lvl w:ilvl="0" w:tplc="10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6" w15:restartNumberingAfterBreak="0">
    <w:nsid w:val="5A6220F7"/>
    <w:multiLevelType w:val="hybridMultilevel"/>
    <w:tmpl w:val="DA2ED70A"/>
    <w:lvl w:ilvl="0" w:tplc="10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7" w15:restartNumberingAfterBreak="0">
    <w:nsid w:val="60D63443"/>
    <w:multiLevelType w:val="hybridMultilevel"/>
    <w:tmpl w:val="3C747E9C"/>
    <w:lvl w:ilvl="0" w:tplc="10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 w15:restartNumberingAfterBreak="0">
    <w:nsid w:val="6C0557B3"/>
    <w:multiLevelType w:val="hybridMultilevel"/>
    <w:tmpl w:val="8D486616"/>
    <w:lvl w:ilvl="0" w:tplc="57F816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8118">
    <w:abstractNumId w:val="1"/>
  </w:num>
  <w:num w:numId="2" w16cid:durableId="1220753244">
    <w:abstractNumId w:val="2"/>
  </w:num>
  <w:num w:numId="3" w16cid:durableId="1597248462">
    <w:abstractNumId w:val="3"/>
  </w:num>
  <w:num w:numId="4" w16cid:durableId="93936585">
    <w:abstractNumId w:val="0"/>
  </w:num>
  <w:num w:numId="5" w16cid:durableId="1279024473">
    <w:abstractNumId w:val="8"/>
  </w:num>
  <w:num w:numId="6" w16cid:durableId="2122070925">
    <w:abstractNumId w:val="5"/>
  </w:num>
  <w:num w:numId="7" w16cid:durableId="1112744551">
    <w:abstractNumId w:val="6"/>
  </w:num>
  <w:num w:numId="8" w16cid:durableId="1579827555">
    <w:abstractNumId w:val="7"/>
  </w:num>
  <w:num w:numId="9" w16cid:durableId="416251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tTAxNTEwMDYyNzBU0lEKTi0uzszPAykwqgUAB/6OUywAAAA="/>
  </w:docVars>
  <w:rsids>
    <w:rsidRoot w:val="00F4122B"/>
    <w:rsid w:val="00025074"/>
    <w:rsid w:val="000A6094"/>
    <w:rsid w:val="000F34E5"/>
    <w:rsid w:val="001529F2"/>
    <w:rsid w:val="001F2927"/>
    <w:rsid w:val="002549E0"/>
    <w:rsid w:val="00274777"/>
    <w:rsid w:val="002757D7"/>
    <w:rsid w:val="00301549"/>
    <w:rsid w:val="0035295A"/>
    <w:rsid w:val="003A4D6A"/>
    <w:rsid w:val="003B1E83"/>
    <w:rsid w:val="003C4A77"/>
    <w:rsid w:val="00446DB4"/>
    <w:rsid w:val="00492BF8"/>
    <w:rsid w:val="004D6CB9"/>
    <w:rsid w:val="00544A1E"/>
    <w:rsid w:val="00545B3C"/>
    <w:rsid w:val="00555600"/>
    <w:rsid w:val="00562CC0"/>
    <w:rsid w:val="005B6186"/>
    <w:rsid w:val="00651120"/>
    <w:rsid w:val="00671733"/>
    <w:rsid w:val="006B5FDE"/>
    <w:rsid w:val="00705BD2"/>
    <w:rsid w:val="007125E4"/>
    <w:rsid w:val="00724F28"/>
    <w:rsid w:val="0075625C"/>
    <w:rsid w:val="00781FAF"/>
    <w:rsid w:val="008450BE"/>
    <w:rsid w:val="00896E88"/>
    <w:rsid w:val="008A3316"/>
    <w:rsid w:val="008B0FE6"/>
    <w:rsid w:val="009068AE"/>
    <w:rsid w:val="009416FD"/>
    <w:rsid w:val="00953173"/>
    <w:rsid w:val="00985921"/>
    <w:rsid w:val="009B6FEB"/>
    <w:rsid w:val="009D519F"/>
    <w:rsid w:val="00A03AC5"/>
    <w:rsid w:val="00A06B57"/>
    <w:rsid w:val="00A16788"/>
    <w:rsid w:val="00A366A5"/>
    <w:rsid w:val="00A57EC4"/>
    <w:rsid w:val="00A92B02"/>
    <w:rsid w:val="00B41811"/>
    <w:rsid w:val="00B46B08"/>
    <w:rsid w:val="00B569A8"/>
    <w:rsid w:val="00BF648E"/>
    <w:rsid w:val="00C207F2"/>
    <w:rsid w:val="00C81060"/>
    <w:rsid w:val="00C914E7"/>
    <w:rsid w:val="00CD55F5"/>
    <w:rsid w:val="00CE7390"/>
    <w:rsid w:val="00D63C35"/>
    <w:rsid w:val="00D65975"/>
    <w:rsid w:val="00D917B0"/>
    <w:rsid w:val="00DA2145"/>
    <w:rsid w:val="00DE3389"/>
    <w:rsid w:val="00E67BC1"/>
    <w:rsid w:val="00E72263"/>
    <w:rsid w:val="00E96307"/>
    <w:rsid w:val="00ED27A4"/>
    <w:rsid w:val="00EE4A93"/>
    <w:rsid w:val="00F3374D"/>
    <w:rsid w:val="00F4122B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C07A"/>
  <w15:docId w15:val="{77140807-011D-4069-A756-BC1FE42A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BE"/>
  </w:style>
  <w:style w:type="paragraph" w:styleId="Footer">
    <w:name w:val="footer"/>
    <w:basedOn w:val="Normal"/>
    <w:link w:val="FooterChar"/>
    <w:uiPriority w:val="99"/>
    <w:unhideWhenUsed/>
    <w:rsid w:val="0084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BE"/>
  </w:style>
  <w:style w:type="table" w:styleId="TableGrid">
    <w:name w:val="Table Grid"/>
    <w:basedOn w:val="TableNormal"/>
    <w:uiPriority w:val="59"/>
    <w:rsid w:val="003B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21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ooks@mhbcpl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ferreira@mhbcpl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B450-6DC6-4A40-82E0-4B6F64B3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566</Words>
  <Characters>3138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Avis</dc:creator>
  <cp:lastModifiedBy>Chelsea Brooks</cp:lastModifiedBy>
  <cp:revision>11</cp:revision>
  <cp:lastPrinted>2024-01-22T20:23:00Z</cp:lastPrinted>
  <dcterms:created xsi:type="dcterms:W3CDTF">2024-01-10T18:55:00Z</dcterms:created>
  <dcterms:modified xsi:type="dcterms:W3CDTF">2025-02-13T17:48:00Z</dcterms:modified>
</cp:coreProperties>
</file>